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AF94" w14:textId="77777777" w:rsidR="008F012F" w:rsidRDefault="008F012F" w:rsidP="003E00C6">
      <w:pPr>
        <w:spacing w:after="0"/>
        <w:jc w:val="center"/>
        <w:rPr>
          <w:rFonts w:ascii="Georgia" w:hAnsi="Georgia" w:cs="Arial"/>
          <w:b/>
          <w:bCs/>
          <w:sz w:val="36"/>
          <w:szCs w:val="32"/>
        </w:rPr>
      </w:pPr>
    </w:p>
    <w:p w14:paraId="1E2BD1CC" w14:textId="39F922B1" w:rsidR="009146DE" w:rsidRPr="00707E02" w:rsidRDefault="00707E02" w:rsidP="003E00C6">
      <w:pPr>
        <w:spacing w:after="0"/>
        <w:jc w:val="center"/>
        <w:rPr>
          <w:rFonts w:ascii="Georgia" w:hAnsi="Georgia" w:cs="Arial"/>
          <w:b/>
          <w:sz w:val="36"/>
          <w:szCs w:val="32"/>
        </w:rPr>
      </w:pPr>
      <w:bookmarkStart w:id="0" w:name="_GoBack"/>
      <w:bookmarkEnd w:id="0"/>
      <w:r w:rsidRPr="00707E02">
        <w:rPr>
          <w:rFonts w:ascii="Georgia" w:hAnsi="Georgia" w:cs="Arial"/>
          <w:b/>
          <w:bCs/>
          <w:sz w:val="36"/>
          <w:szCs w:val="32"/>
        </w:rPr>
        <w:t>Synchronization of Situational Awareness Between Critical Infrastructure and the Public Sector Using Unmanned Aerial Systems (UAS)</w:t>
      </w:r>
    </w:p>
    <w:p w14:paraId="62FD662A" w14:textId="1D45BFDB" w:rsidR="009146DE" w:rsidRPr="002A7A83" w:rsidRDefault="009146DE" w:rsidP="009146DE">
      <w:pPr>
        <w:spacing w:after="0"/>
        <w:jc w:val="center"/>
        <w:rPr>
          <w:rFonts w:ascii="Georgia" w:hAnsi="Georgia" w:cs="Arial"/>
          <w:b/>
          <w:sz w:val="24"/>
          <w:szCs w:val="24"/>
        </w:rPr>
      </w:pPr>
    </w:p>
    <w:p w14:paraId="692848E5" w14:textId="7F998DC4" w:rsidR="00F30CFD" w:rsidRPr="002A7A83" w:rsidRDefault="00F933B1">
      <w:pPr>
        <w:rPr>
          <w:rFonts w:ascii="Georgia" w:hAnsi="Georgia" w:cs="Arial"/>
        </w:rPr>
      </w:pPr>
      <w:r>
        <w:rPr>
          <w:rFonts w:ascii="Georgia" w:hAnsi="Georgia" w:cs="Arial"/>
          <w:b/>
          <w:noProof/>
          <w:sz w:val="24"/>
          <w:szCs w:val="24"/>
        </w:rPr>
        <w:drawing>
          <wp:anchor distT="0" distB="0" distL="114300" distR="114300" simplePos="0" relativeHeight="251658240" behindDoc="1" locked="0" layoutInCell="1" allowOverlap="1" wp14:anchorId="4DAB863E" wp14:editId="2F48775A">
            <wp:simplePos x="0" y="0"/>
            <wp:positionH relativeFrom="column">
              <wp:posOffset>4157345</wp:posOffset>
            </wp:positionH>
            <wp:positionV relativeFrom="paragraph">
              <wp:posOffset>15240</wp:posOffset>
            </wp:positionV>
            <wp:extent cx="2671445" cy="1404620"/>
            <wp:effectExtent l="0" t="0" r="0" b="5080"/>
            <wp:wrapTight wrapText="bothSides">
              <wp:wrapPolygon edited="0">
                <wp:start x="0" y="0"/>
                <wp:lineTo x="0" y="21385"/>
                <wp:lineTo x="21410" y="21385"/>
                <wp:lineTo x="214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ne pi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445" cy="1404620"/>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002D7514" w:rsidRPr="002A7A83">
        <w:rPr>
          <w:rFonts w:ascii="Georgia" w:hAnsi="Georgia" w:cs="Arial"/>
        </w:rPr>
        <w:t xml:space="preserve">The Pacific Northwest Economic Region (PNWER) and its Center for Regional Disaster Resilience (CRDR) </w:t>
      </w:r>
      <w:r w:rsidR="009D0DA3">
        <w:rPr>
          <w:rFonts w:ascii="Georgia" w:hAnsi="Georgia" w:cs="Arial"/>
        </w:rPr>
        <w:t>was</w:t>
      </w:r>
      <w:r w:rsidR="002D7514" w:rsidRPr="002A7A83">
        <w:rPr>
          <w:rFonts w:ascii="Georgia" w:hAnsi="Georgia" w:cs="Arial"/>
        </w:rPr>
        <w:t xml:space="preserve"> awarded a 201</w:t>
      </w:r>
      <w:r w:rsidR="009B34C0" w:rsidRPr="002A7A83">
        <w:rPr>
          <w:rFonts w:ascii="Georgia" w:hAnsi="Georgia" w:cs="Arial"/>
        </w:rPr>
        <w:t>8</w:t>
      </w:r>
      <w:r w:rsidR="002D7514" w:rsidRPr="002A7A83">
        <w:rPr>
          <w:rFonts w:ascii="Georgia" w:hAnsi="Georgia" w:cs="Arial"/>
        </w:rPr>
        <w:t xml:space="preserve"> National Infrastructure Protection Plan (NIPP) Security and Resilience Challenge </w:t>
      </w:r>
      <w:r w:rsidR="001C41CD" w:rsidRPr="002A7A83">
        <w:rPr>
          <w:rFonts w:ascii="Georgia" w:hAnsi="Georgia" w:cs="Arial"/>
        </w:rPr>
        <w:t>project</w:t>
      </w:r>
      <w:r w:rsidR="002D7514" w:rsidRPr="002A7A83">
        <w:rPr>
          <w:rFonts w:ascii="Georgia" w:hAnsi="Georgia" w:cs="Arial"/>
        </w:rPr>
        <w:t xml:space="preserve"> for critical infrastructure. </w:t>
      </w:r>
      <w:r w:rsidR="009B63FE" w:rsidRPr="002A7A83">
        <w:rPr>
          <w:rFonts w:ascii="Georgia" w:hAnsi="Georgia" w:cs="Arial"/>
        </w:rPr>
        <w:t xml:space="preserve">The project </w:t>
      </w:r>
      <w:r w:rsidR="009D0DA3">
        <w:rPr>
          <w:rFonts w:ascii="Georgia" w:hAnsi="Georgia" w:cs="Arial"/>
        </w:rPr>
        <w:t>sought</w:t>
      </w:r>
      <w:r w:rsidR="004F344C" w:rsidRPr="002A7A83">
        <w:rPr>
          <w:rFonts w:ascii="Georgia" w:hAnsi="Georgia" w:cs="Arial"/>
        </w:rPr>
        <w:t xml:space="preserve"> to </w:t>
      </w:r>
      <w:r w:rsidR="009B63FE" w:rsidRPr="002A7A83">
        <w:rPr>
          <w:rFonts w:ascii="Georgia" w:hAnsi="Georgia" w:cs="Arial"/>
        </w:rPr>
        <w:t xml:space="preserve">develop </w:t>
      </w:r>
      <w:r w:rsidR="001A66A6" w:rsidRPr="002A7A83">
        <w:rPr>
          <w:rFonts w:ascii="Georgia" w:hAnsi="Georgia" w:cs="Arial"/>
        </w:rPr>
        <w:t xml:space="preserve">methodologies to allow </w:t>
      </w:r>
      <w:r w:rsidR="00EB0079" w:rsidRPr="002A7A83">
        <w:rPr>
          <w:rFonts w:ascii="Georgia" w:hAnsi="Georgia" w:cs="Arial"/>
        </w:rPr>
        <w:t xml:space="preserve">for the rapid inspection of critical infrastructure </w:t>
      </w:r>
      <w:r w:rsidR="00895C14">
        <w:rPr>
          <w:rFonts w:ascii="Georgia" w:hAnsi="Georgia" w:cs="Arial"/>
        </w:rPr>
        <w:t xml:space="preserve">in post-disasters </w:t>
      </w:r>
      <w:r w:rsidR="00EB0079" w:rsidRPr="002A7A83">
        <w:rPr>
          <w:rFonts w:ascii="Georgia" w:hAnsi="Georgia" w:cs="Arial"/>
        </w:rPr>
        <w:t>using drones (also called Unmanned Aerial Sy</w:t>
      </w:r>
      <w:r w:rsidR="00BF7F48" w:rsidRPr="002A7A83">
        <w:rPr>
          <w:rFonts w:ascii="Georgia" w:hAnsi="Georgia" w:cs="Arial"/>
        </w:rPr>
        <w:t>s</w:t>
      </w:r>
      <w:r w:rsidR="00EB0079" w:rsidRPr="002A7A83">
        <w:rPr>
          <w:rFonts w:ascii="Georgia" w:hAnsi="Georgia" w:cs="Arial"/>
        </w:rPr>
        <w:t>tems (UAS)</w:t>
      </w:r>
      <w:r w:rsidR="001C41CD" w:rsidRPr="002A7A83">
        <w:rPr>
          <w:rFonts w:ascii="Georgia" w:hAnsi="Georgia" w:cs="Arial"/>
        </w:rPr>
        <w:t>)</w:t>
      </w:r>
      <w:r w:rsidR="00895C14">
        <w:rPr>
          <w:rFonts w:ascii="Georgia" w:hAnsi="Georgia" w:cs="Arial"/>
        </w:rPr>
        <w:t>.</w:t>
      </w:r>
      <w:r w:rsidR="004F344C" w:rsidRPr="002A7A83">
        <w:rPr>
          <w:rFonts w:ascii="Georgia" w:hAnsi="Georgia" w:cs="Arial"/>
        </w:rPr>
        <w:t xml:space="preserve"> </w:t>
      </w:r>
      <w:r w:rsidR="00AD5B34">
        <w:rPr>
          <w:rFonts w:ascii="Georgia" w:hAnsi="Georgia" w:cs="Arial"/>
        </w:rPr>
        <w:t xml:space="preserve">This </w:t>
      </w:r>
      <w:r w:rsidR="00EB0079" w:rsidRPr="002A7A83">
        <w:rPr>
          <w:rFonts w:ascii="Georgia" w:hAnsi="Georgia" w:cs="Arial"/>
        </w:rPr>
        <w:t xml:space="preserve">information </w:t>
      </w:r>
      <w:r w:rsidR="00AD5B34">
        <w:rPr>
          <w:rFonts w:ascii="Georgia" w:hAnsi="Georgia" w:cs="Arial"/>
        </w:rPr>
        <w:t>can then be</w:t>
      </w:r>
      <w:r w:rsidR="00EB0079" w:rsidRPr="002A7A83">
        <w:rPr>
          <w:rFonts w:ascii="Georgia" w:hAnsi="Georgia" w:cs="Arial"/>
        </w:rPr>
        <w:t xml:space="preserve"> shared with </w:t>
      </w:r>
      <w:r w:rsidR="00BF7F48" w:rsidRPr="002A7A83">
        <w:rPr>
          <w:rFonts w:ascii="Georgia" w:hAnsi="Georgia" w:cs="Arial"/>
        </w:rPr>
        <w:t xml:space="preserve">state level emergency management agencies to </w:t>
      </w:r>
      <w:r w:rsidR="0074293E" w:rsidRPr="002A7A83">
        <w:rPr>
          <w:rFonts w:ascii="Georgia" w:hAnsi="Georgia" w:cs="Arial"/>
        </w:rPr>
        <w:t>establish better situational awareness and a common operating picture.</w:t>
      </w:r>
    </w:p>
    <w:p w14:paraId="281DFF31" w14:textId="61FEECB4" w:rsidR="00F30CFD" w:rsidRPr="002A7A83" w:rsidRDefault="00F30CFD" w:rsidP="00F30CFD">
      <w:pPr>
        <w:ind w:left="-180"/>
        <w:rPr>
          <w:rFonts w:ascii="Georgia" w:hAnsi="Georgia" w:cs="Arial"/>
        </w:rPr>
      </w:pPr>
      <w:r w:rsidRPr="002A7A83">
        <w:rPr>
          <w:rFonts w:ascii="Georgia" w:hAnsi="Georgia" w:cs="Arial"/>
          <w:b/>
        </w:rPr>
        <w:t>T</w:t>
      </w:r>
      <w:r w:rsidR="00E13FD7" w:rsidRPr="002A7A83">
        <w:rPr>
          <w:rFonts w:ascii="Georgia" w:hAnsi="Georgia" w:cs="Arial"/>
          <w:b/>
        </w:rPr>
        <w:t>he Gap</w:t>
      </w:r>
      <w:r w:rsidR="00E13FD7" w:rsidRPr="002A7A83">
        <w:rPr>
          <w:rFonts w:ascii="Georgia" w:hAnsi="Georgia" w:cs="Arial"/>
        </w:rPr>
        <w:t xml:space="preserve"> </w:t>
      </w:r>
    </w:p>
    <w:p w14:paraId="3909A481" w14:textId="48A45589" w:rsidR="007D5BE9" w:rsidRPr="002A7A83" w:rsidRDefault="00CA5337" w:rsidP="007D5BE9">
      <w:pPr>
        <w:rPr>
          <w:rFonts w:ascii="Georgia" w:hAnsi="Georgia" w:cs="Arial"/>
        </w:rPr>
      </w:pPr>
      <w:r w:rsidRPr="002A7A83">
        <w:rPr>
          <w:rFonts w:ascii="Georgia" w:hAnsi="Georgia" w:cs="Arial"/>
        </w:rPr>
        <w:t>86</w:t>
      </w:r>
      <w:r w:rsidR="004B1992">
        <w:rPr>
          <w:rFonts w:ascii="Georgia" w:hAnsi="Georgia" w:cs="Arial"/>
        </w:rPr>
        <w:t xml:space="preserve">% </w:t>
      </w:r>
      <w:r w:rsidRPr="002A7A83">
        <w:rPr>
          <w:rFonts w:ascii="Georgia" w:hAnsi="Georgia" w:cs="Arial"/>
        </w:rPr>
        <w:t xml:space="preserve">of the nation’s critical infrastructure is owned and operated by the private sector. </w:t>
      </w:r>
      <w:r w:rsidR="005A4799" w:rsidRPr="002A7A83">
        <w:rPr>
          <w:rFonts w:ascii="Georgia" w:hAnsi="Georgia" w:cs="Arial"/>
        </w:rPr>
        <w:t>There is a need for rapid damage assess</w:t>
      </w:r>
      <w:r w:rsidR="004F344C" w:rsidRPr="002A7A83">
        <w:rPr>
          <w:rFonts w:ascii="Georgia" w:hAnsi="Georgia" w:cs="Arial"/>
        </w:rPr>
        <w:t xml:space="preserve">ment of </w:t>
      </w:r>
      <w:r w:rsidR="00FE752B" w:rsidRPr="002A7A83">
        <w:rPr>
          <w:rFonts w:ascii="Georgia" w:hAnsi="Georgia" w:cs="Arial"/>
        </w:rPr>
        <w:t xml:space="preserve">these </w:t>
      </w:r>
      <w:r w:rsidR="004F344C" w:rsidRPr="002A7A83">
        <w:rPr>
          <w:rFonts w:ascii="Georgia" w:hAnsi="Georgia" w:cs="Arial"/>
        </w:rPr>
        <w:t>critical infrastructure</w:t>
      </w:r>
      <w:r w:rsidR="00FE752B" w:rsidRPr="002A7A83">
        <w:rPr>
          <w:rFonts w:ascii="Georgia" w:hAnsi="Georgia" w:cs="Arial"/>
        </w:rPr>
        <w:t>s</w:t>
      </w:r>
      <w:r w:rsidR="004F344C" w:rsidRPr="002A7A83">
        <w:rPr>
          <w:rFonts w:ascii="Georgia" w:hAnsi="Georgia" w:cs="Arial"/>
        </w:rPr>
        <w:t xml:space="preserve"> </w:t>
      </w:r>
      <w:r w:rsidR="005A4799" w:rsidRPr="002A7A83">
        <w:rPr>
          <w:rFonts w:ascii="Georgia" w:hAnsi="Georgia" w:cs="Arial"/>
        </w:rPr>
        <w:t xml:space="preserve">immediately following a disaster. </w:t>
      </w:r>
      <w:r w:rsidR="005D6885" w:rsidRPr="002A7A83">
        <w:rPr>
          <w:rFonts w:ascii="Georgia" w:hAnsi="Georgia" w:cs="Arial"/>
        </w:rPr>
        <w:t xml:space="preserve">Emerging </w:t>
      </w:r>
      <w:r w:rsidR="00FE752B" w:rsidRPr="002A7A83">
        <w:rPr>
          <w:rFonts w:ascii="Georgia" w:hAnsi="Georgia" w:cs="Arial"/>
        </w:rPr>
        <w:t>drone</w:t>
      </w:r>
      <w:r w:rsidR="005D6885" w:rsidRPr="002A7A83">
        <w:rPr>
          <w:rFonts w:ascii="Georgia" w:hAnsi="Georgia" w:cs="Arial"/>
        </w:rPr>
        <w:t xml:space="preserve"> </w:t>
      </w:r>
      <w:r w:rsidR="005A4799" w:rsidRPr="002A7A83">
        <w:rPr>
          <w:rFonts w:ascii="Georgia" w:hAnsi="Georgia" w:cs="Arial"/>
        </w:rPr>
        <w:t>technology is allowing f</w:t>
      </w:r>
      <w:r w:rsidR="005D6885" w:rsidRPr="002A7A83">
        <w:rPr>
          <w:rFonts w:ascii="Georgia" w:hAnsi="Georgia" w:cs="Arial"/>
        </w:rPr>
        <w:t>or</w:t>
      </w:r>
      <w:r w:rsidR="005A4799" w:rsidRPr="002A7A83">
        <w:rPr>
          <w:rFonts w:ascii="Georgia" w:hAnsi="Georgia" w:cs="Arial"/>
        </w:rPr>
        <w:t xml:space="preserve"> </w:t>
      </w:r>
      <w:r w:rsidR="005D6885" w:rsidRPr="002A7A83">
        <w:rPr>
          <w:rFonts w:ascii="Georgia" w:hAnsi="Georgia" w:cs="Arial"/>
        </w:rPr>
        <w:t xml:space="preserve">an expedited and detailed </w:t>
      </w:r>
      <w:r w:rsidR="005A4799" w:rsidRPr="002A7A83">
        <w:rPr>
          <w:rFonts w:ascii="Georgia" w:hAnsi="Georgia" w:cs="Arial"/>
        </w:rPr>
        <w:t>damage assessment of infrastructure</w:t>
      </w:r>
      <w:r w:rsidR="00D738E0" w:rsidRPr="002A7A83">
        <w:rPr>
          <w:rFonts w:ascii="Georgia" w:hAnsi="Georgia" w:cs="Arial"/>
        </w:rPr>
        <w:t xml:space="preserve">s </w:t>
      </w:r>
      <w:r w:rsidR="00FE752B" w:rsidRPr="002A7A83">
        <w:rPr>
          <w:rFonts w:ascii="Georgia" w:hAnsi="Georgia" w:cs="Arial"/>
        </w:rPr>
        <w:t xml:space="preserve">by owners and operators. </w:t>
      </w:r>
      <w:r w:rsidR="00C24494" w:rsidRPr="002A7A83">
        <w:rPr>
          <w:rFonts w:ascii="Georgia" w:hAnsi="Georgia" w:cs="Arial"/>
        </w:rPr>
        <w:t xml:space="preserve">To accomplish this work requires that </w:t>
      </w:r>
      <w:r w:rsidR="00FE7782" w:rsidRPr="002A7A83">
        <w:rPr>
          <w:rFonts w:ascii="Georgia" w:hAnsi="Georgia" w:cs="Arial"/>
        </w:rPr>
        <w:t>the private sector have access to disaster zones to conduct damage assessments</w:t>
      </w:r>
      <w:r w:rsidR="00F04A7A" w:rsidRPr="002A7A83">
        <w:rPr>
          <w:rFonts w:ascii="Georgia" w:hAnsi="Georgia" w:cs="Arial"/>
        </w:rPr>
        <w:t xml:space="preserve"> and then be able to share information rapidly with state </w:t>
      </w:r>
      <w:r w:rsidR="007D5BE9" w:rsidRPr="002A7A83">
        <w:rPr>
          <w:rFonts w:ascii="Georgia" w:hAnsi="Georgia" w:cs="Arial"/>
        </w:rPr>
        <w:t>emergency management agencies</w:t>
      </w:r>
      <w:r w:rsidR="006B0A9F" w:rsidRPr="002A7A83">
        <w:rPr>
          <w:rFonts w:ascii="Georgia" w:hAnsi="Georgia" w:cs="Arial"/>
        </w:rPr>
        <w:t xml:space="preserve"> so that a common operating picture can be established</w:t>
      </w:r>
      <w:r w:rsidR="007D5BE9" w:rsidRPr="002A7A83">
        <w:rPr>
          <w:rFonts w:ascii="Georgia" w:hAnsi="Georgia" w:cs="Arial"/>
        </w:rPr>
        <w:t xml:space="preserve">. </w:t>
      </w:r>
    </w:p>
    <w:p w14:paraId="63443861" w14:textId="6097902B" w:rsidR="00F30CFD" w:rsidRPr="002A7A83" w:rsidRDefault="00F30CFD" w:rsidP="002952BB">
      <w:pPr>
        <w:ind w:left="-180"/>
        <w:rPr>
          <w:rFonts w:ascii="Georgia" w:hAnsi="Georgia" w:cs="Arial"/>
          <w:b/>
        </w:rPr>
      </w:pPr>
      <w:r w:rsidRPr="002A7A83">
        <w:rPr>
          <w:rFonts w:ascii="Georgia" w:hAnsi="Georgia" w:cs="Arial"/>
          <w:b/>
        </w:rPr>
        <w:t>Project Scope</w:t>
      </w:r>
    </w:p>
    <w:p w14:paraId="3D4E55F7" w14:textId="0451E5E1" w:rsidR="004C4850" w:rsidRPr="002A7A83" w:rsidRDefault="00EC233B" w:rsidP="007344BB">
      <w:pPr>
        <w:spacing w:before="240"/>
        <w:rPr>
          <w:rFonts w:ascii="Georgia" w:hAnsi="Georgia" w:cs="Arial"/>
        </w:rPr>
      </w:pPr>
      <w:r w:rsidRPr="002A7A83">
        <w:rPr>
          <w:rFonts w:ascii="Georgia" w:hAnsi="Georgia" w:cs="Arial"/>
        </w:rPr>
        <w:t>This project scope include</w:t>
      </w:r>
      <w:r w:rsidR="009D0DA3">
        <w:rPr>
          <w:rFonts w:ascii="Georgia" w:hAnsi="Georgia" w:cs="Arial"/>
        </w:rPr>
        <w:t>d</w:t>
      </w:r>
      <w:r w:rsidRPr="002A7A83">
        <w:rPr>
          <w:rFonts w:ascii="Georgia" w:hAnsi="Georgia" w:cs="Arial"/>
        </w:rPr>
        <w:t xml:space="preserve"> the </w:t>
      </w:r>
      <w:r w:rsidR="004C4850" w:rsidRPr="002A7A83">
        <w:rPr>
          <w:rFonts w:ascii="Georgia" w:hAnsi="Georgia" w:cs="Arial"/>
        </w:rPr>
        <w:t>develop</w:t>
      </w:r>
      <w:r w:rsidRPr="002A7A83">
        <w:rPr>
          <w:rFonts w:ascii="Georgia" w:hAnsi="Georgia" w:cs="Arial"/>
        </w:rPr>
        <w:t xml:space="preserve">ment of </w:t>
      </w:r>
      <w:r w:rsidR="004C4850" w:rsidRPr="002A7A83">
        <w:rPr>
          <w:rFonts w:ascii="Georgia" w:hAnsi="Georgia" w:cs="Arial"/>
        </w:rPr>
        <w:t>plans, procedures, processes</w:t>
      </w:r>
      <w:r w:rsidR="00B23D3E">
        <w:rPr>
          <w:rFonts w:ascii="Georgia" w:hAnsi="Georgia" w:cs="Arial"/>
        </w:rPr>
        <w:t>,</w:t>
      </w:r>
      <w:r w:rsidR="004C4850" w:rsidRPr="002A7A83">
        <w:rPr>
          <w:rFonts w:ascii="Georgia" w:hAnsi="Georgia" w:cs="Arial"/>
        </w:rPr>
        <w:t xml:space="preserve"> and mechanisms for the collection and exchange of damage information</w:t>
      </w:r>
      <w:r w:rsidR="00DC2BEF">
        <w:rPr>
          <w:rFonts w:ascii="Georgia" w:hAnsi="Georgia" w:cs="Arial"/>
        </w:rPr>
        <w:t>.</w:t>
      </w:r>
      <w:r w:rsidR="004C4850" w:rsidRPr="002A7A83">
        <w:rPr>
          <w:rFonts w:ascii="Georgia" w:hAnsi="Georgia" w:cs="Arial"/>
        </w:rPr>
        <w:t xml:space="preserve"> </w:t>
      </w:r>
      <w:r w:rsidR="005D5385">
        <w:rPr>
          <w:rFonts w:ascii="Georgia" w:hAnsi="Georgia" w:cs="Arial"/>
        </w:rPr>
        <w:t>This information will assist</w:t>
      </w:r>
      <w:r w:rsidR="004C4850" w:rsidRPr="002A7A83">
        <w:rPr>
          <w:rFonts w:ascii="Georgia" w:hAnsi="Georgia" w:cs="Arial"/>
        </w:rPr>
        <w:t xml:space="preserve"> both infrastructure owners and the public sector to obtain faster situational awareness on the status of their infrastructures</w:t>
      </w:r>
      <w:r w:rsidR="005D5385">
        <w:rPr>
          <w:rFonts w:ascii="Georgia" w:hAnsi="Georgia" w:cs="Arial"/>
        </w:rPr>
        <w:t>,</w:t>
      </w:r>
      <w:r w:rsidR="004C4850" w:rsidRPr="002A7A83">
        <w:rPr>
          <w:rFonts w:ascii="Georgia" w:hAnsi="Georgia" w:cs="Arial"/>
        </w:rPr>
        <w:t xml:space="preserve"> and other interdependent infrastructures that may impact their ability to provide services</w:t>
      </w:r>
      <w:r w:rsidR="005D5385">
        <w:rPr>
          <w:rFonts w:ascii="Georgia" w:hAnsi="Georgia" w:cs="Arial"/>
        </w:rPr>
        <w:t>,</w:t>
      </w:r>
      <w:r w:rsidR="004C4850" w:rsidRPr="002A7A83">
        <w:rPr>
          <w:rFonts w:ascii="Georgia" w:hAnsi="Georgia" w:cs="Arial"/>
        </w:rPr>
        <w:t xml:space="preserve"> and products to their customers. This information </w:t>
      </w:r>
      <w:r w:rsidR="009D0DA3">
        <w:rPr>
          <w:rFonts w:ascii="Georgia" w:hAnsi="Georgia" w:cs="Arial"/>
        </w:rPr>
        <w:t>can then be</w:t>
      </w:r>
      <w:r w:rsidR="004C4850" w:rsidRPr="002A7A83">
        <w:rPr>
          <w:rFonts w:ascii="Georgia" w:hAnsi="Georgia" w:cs="Arial"/>
        </w:rPr>
        <w:t xml:space="preserve"> transmitted to state EOCs and used to create a common operational map that can be shared with the federal government, lower level jurisdictional organizations and the private sector.</w:t>
      </w:r>
    </w:p>
    <w:p w14:paraId="1C9EED31" w14:textId="77777777" w:rsidR="00E754B8" w:rsidRDefault="009D0DA3" w:rsidP="007344BB">
      <w:pPr>
        <w:spacing w:before="240"/>
        <w:rPr>
          <w:rFonts w:ascii="Georgia" w:hAnsi="Georgia" w:cs="Arial"/>
        </w:rPr>
      </w:pPr>
      <w:r>
        <w:rPr>
          <w:rFonts w:ascii="Georgia" w:hAnsi="Georgia" w:cs="Arial"/>
        </w:rPr>
        <w:t xml:space="preserve">The project worked with </w:t>
      </w:r>
      <w:r w:rsidR="00462F6B" w:rsidRPr="002A7A83">
        <w:rPr>
          <w:rFonts w:ascii="Georgia" w:hAnsi="Georgia" w:cs="Arial"/>
        </w:rPr>
        <w:t>four states in the Pacific Northwest</w:t>
      </w:r>
      <w:r w:rsidR="00E53B02">
        <w:rPr>
          <w:rFonts w:ascii="Georgia" w:hAnsi="Georgia" w:cs="Arial"/>
        </w:rPr>
        <w:t>:</w:t>
      </w:r>
      <w:r w:rsidR="00462F6B" w:rsidRPr="002A7A83">
        <w:rPr>
          <w:rFonts w:ascii="Georgia" w:hAnsi="Georgia" w:cs="Arial"/>
        </w:rPr>
        <w:t xml:space="preserve"> Idaho; Montana; Oregon</w:t>
      </w:r>
      <w:r w:rsidR="00E53B02">
        <w:rPr>
          <w:rFonts w:ascii="Georgia" w:hAnsi="Georgia" w:cs="Arial"/>
        </w:rPr>
        <w:t>,</w:t>
      </w:r>
      <w:r w:rsidR="00462F6B" w:rsidRPr="002A7A83">
        <w:rPr>
          <w:rFonts w:ascii="Georgia" w:hAnsi="Georgia" w:cs="Arial"/>
        </w:rPr>
        <w:t xml:space="preserve"> and Washington</w:t>
      </w:r>
      <w:r w:rsidR="00B32FEC" w:rsidRPr="002A7A83">
        <w:rPr>
          <w:rFonts w:ascii="Georgia" w:hAnsi="Georgia" w:cs="Arial"/>
        </w:rPr>
        <w:t xml:space="preserve">. The first </w:t>
      </w:r>
      <w:r w:rsidR="00526D58" w:rsidRPr="002A7A83">
        <w:rPr>
          <w:rFonts w:ascii="Georgia" w:hAnsi="Georgia" w:cs="Arial"/>
        </w:rPr>
        <w:t>goal w</w:t>
      </w:r>
      <w:r>
        <w:rPr>
          <w:rFonts w:ascii="Georgia" w:hAnsi="Georgia" w:cs="Arial"/>
        </w:rPr>
        <w:t>as</w:t>
      </w:r>
      <w:r w:rsidR="00526D58" w:rsidRPr="002A7A83">
        <w:rPr>
          <w:rFonts w:ascii="Georgia" w:hAnsi="Georgia" w:cs="Arial"/>
        </w:rPr>
        <w:t xml:space="preserve"> to establish a working group of interested public and private sector infrastructure owners and operators</w:t>
      </w:r>
      <w:r w:rsidR="00072A68" w:rsidRPr="002A7A83">
        <w:rPr>
          <w:rFonts w:ascii="Georgia" w:hAnsi="Georgia" w:cs="Arial"/>
        </w:rPr>
        <w:t xml:space="preserve"> within each state</w:t>
      </w:r>
      <w:r w:rsidR="00526D58" w:rsidRPr="002A7A83">
        <w:rPr>
          <w:rFonts w:ascii="Georgia" w:hAnsi="Georgia" w:cs="Arial"/>
        </w:rPr>
        <w:t>.</w:t>
      </w:r>
      <w:r>
        <w:rPr>
          <w:rFonts w:ascii="Georgia" w:hAnsi="Georgia" w:cs="Arial"/>
        </w:rPr>
        <w:t xml:space="preserve"> Public and private critical infrastructure owners and operators were then invited to a workshop in each of the four states</w:t>
      </w:r>
      <w:r w:rsidR="00E754B8">
        <w:rPr>
          <w:rFonts w:ascii="Georgia" w:hAnsi="Georgia" w:cs="Arial"/>
        </w:rPr>
        <w:t>. Participants</w:t>
      </w:r>
      <w:r>
        <w:rPr>
          <w:rFonts w:ascii="Georgia" w:hAnsi="Georgia" w:cs="Arial"/>
        </w:rPr>
        <w:t xml:space="preserve"> </w:t>
      </w:r>
      <w:r w:rsidR="00E754B8">
        <w:rPr>
          <w:rFonts w:ascii="Georgia" w:hAnsi="Georgia" w:cs="Arial"/>
        </w:rPr>
        <w:t xml:space="preserve">were briefed on relevant UAS state and federal regulations, and discussed their needs and concerns about partnering with government offices and their respective state. </w:t>
      </w:r>
    </w:p>
    <w:p w14:paraId="430A7912" w14:textId="506EBC82" w:rsidR="00E754B8" w:rsidRDefault="00A45107" w:rsidP="007344BB">
      <w:pPr>
        <w:spacing w:before="240"/>
        <w:rPr>
          <w:rFonts w:ascii="Georgia" w:hAnsi="Georgia" w:cs="Arial"/>
        </w:rPr>
      </w:pPr>
      <w:r w:rsidRPr="002A7A83">
        <w:rPr>
          <w:rFonts w:ascii="Georgia" w:hAnsi="Georgia" w:cs="Arial"/>
        </w:rPr>
        <w:t>A</w:t>
      </w:r>
      <w:r w:rsidR="00712FD7">
        <w:rPr>
          <w:rFonts w:ascii="Georgia" w:hAnsi="Georgia" w:cs="Arial"/>
        </w:rPr>
        <w:t xml:space="preserve"> </w:t>
      </w:r>
      <w:r w:rsidRPr="002A7A83">
        <w:rPr>
          <w:rFonts w:ascii="Georgia" w:hAnsi="Georgia" w:cs="Arial"/>
        </w:rPr>
        <w:t xml:space="preserve">CONOPS for access into disaster zones and the sharing of information </w:t>
      </w:r>
      <w:r w:rsidR="00E754B8">
        <w:rPr>
          <w:rFonts w:ascii="Georgia" w:hAnsi="Georgia" w:cs="Arial"/>
        </w:rPr>
        <w:t>was</w:t>
      </w:r>
      <w:r w:rsidRPr="002A7A83">
        <w:rPr>
          <w:rFonts w:ascii="Georgia" w:hAnsi="Georgia" w:cs="Arial"/>
        </w:rPr>
        <w:t xml:space="preserve"> prepared</w:t>
      </w:r>
      <w:r w:rsidR="001F3713" w:rsidRPr="002A7A83">
        <w:rPr>
          <w:rFonts w:ascii="Georgia" w:hAnsi="Georgia" w:cs="Arial"/>
        </w:rPr>
        <w:t xml:space="preserve"> for each state</w:t>
      </w:r>
      <w:r w:rsidR="00E754B8">
        <w:rPr>
          <w:rFonts w:ascii="Georgia" w:hAnsi="Georgia" w:cs="Arial"/>
        </w:rPr>
        <w:t xml:space="preserve"> as a result of these workshops</w:t>
      </w:r>
      <w:r w:rsidRPr="002A7A83">
        <w:rPr>
          <w:rFonts w:ascii="Georgia" w:hAnsi="Georgia" w:cs="Arial"/>
        </w:rPr>
        <w:t>.</w:t>
      </w:r>
      <w:r w:rsidR="00E754B8">
        <w:rPr>
          <w:rFonts w:ascii="Georgia" w:hAnsi="Georgia" w:cs="Arial"/>
        </w:rPr>
        <w:t xml:space="preserve"> These CONOPS include a process for private sector CI owners to gain access into disaster areas in each of the states. This element of the CONOPS uses either existing state access control methodologies </w:t>
      </w:r>
      <w:r w:rsidR="00E754B8">
        <w:rPr>
          <w:rFonts w:ascii="Georgia" w:hAnsi="Georgia" w:cs="Arial"/>
        </w:rPr>
        <w:lastRenderedPageBreak/>
        <w:t xml:space="preserve">or developed a simplified process for access to CI so that drones can be used to gather damage assessment information. Communications channels and data file types for transmission were also outlined in the CONOPS for streamlined communication during an event. </w:t>
      </w:r>
    </w:p>
    <w:p w14:paraId="1C11E345" w14:textId="5FE0E337" w:rsidR="00A45107" w:rsidRPr="00A178AE" w:rsidRDefault="00E754B8" w:rsidP="007344BB">
      <w:pPr>
        <w:spacing w:before="240"/>
        <w:rPr>
          <w:rFonts w:ascii="Georgia" w:hAnsi="Georgia" w:cs="Arial"/>
          <w:lang w:val="en"/>
        </w:rPr>
      </w:pPr>
      <w:r w:rsidRPr="00E754B8">
        <w:rPr>
          <w:rFonts w:ascii="Georgia" w:hAnsi="Georgia" w:cs="Arial"/>
          <w:lang w:val="en"/>
        </w:rPr>
        <w:t xml:space="preserve">A demonstration drill was conducted in Washington with one infrastructure owner and operator (Olympic Pipeline). This drill used the established process for a private CI owner to obtain access to a disaster zone, fly a simulated damaged area with a UAS, and transmit simulated disaster damage information to the state Emergency Operations Center (EOC). The outcome of the drill was extremely useful to both the WA EOC and the National Guard as they further develop the Domestic Operations Awareness and Assessment Response Tool (DAART) tool for use across all fifty states. </w:t>
      </w:r>
      <w:r w:rsidR="00A45107" w:rsidRPr="002A7A83">
        <w:rPr>
          <w:rFonts w:ascii="Georgia" w:hAnsi="Georgia" w:cs="Arial"/>
        </w:rPr>
        <w:t xml:space="preserve"> </w:t>
      </w:r>
    </w:p>
    <w:p w14:paraId="75488FED" w14:textId="6B84B001" w:rsidR="00A45107" w:rsidRPr="002A7A83" w:rsidRDefault="00A178AE" w:rsidP="007344BB">
      <w:pPr>
        <w:spacing w:before="240"/>
        <w:rPr>
          <w:rFonts w:ascii="Georgia" w:hAnsi="Georgia" w:cs="Arial"/>
        </w:rPr>
      </w:pPr>
      <w:r>
        <w:rPr>
          <w:rFonts w:ascii="Georgia" w:hAnsi="Georgia" w:cs="Arial"/>
        </w:rPr>
        <w:t>Finally</w:t>
      </w:r>
      <w:r w:rsidR="00A45107" w:rsidRPr="002A7A83">
        <w:rPr>
          <w:rFonts w:ascii="Georgia" w:hAnsi="Georgia" w:cs="Arial"/>
        </w:rPr>
        <w:t xml:space="preserve">, the </w:t>
      </w:r>
      <w:r w:rsidR="004E4867" w:rsidRPr="002A7A83">
        <w:rPr>
          <w:rFonts w:ascii="Georgia" w:hAnsi="Georgia" w:cs="Arial"/>
        </w:rPr>
        <w:t>longer-term</w:t>
      </w:r>
      <w:r w:rsidR="00A45107" w:rsidRPr="002A7A83">
        <w:rPr>
          <w:rFonts w:ascii="Georgia" w:hAnsi="Georgia" w:cs="Arial"/>
        </w:rPr>
        <w:t xml:space="preserve"> goal</w:t>
      </w:r>
      <w:r>
        <w:rPr>
          <w:rFonts w:ascii="Georgia" w:hAnsi="Georgia" w:cs="Arial"/>
        </w:rPr>
        <w:t xml:space="preserve"> of this project</w:t>
      </w:r>
      <w:r w:rsidR="00A45107" w:rsidRPr="002A7A83">
        <w:rPr>
          <w:rFonts w:ascii="Georgia" w:hAnsi="Georgia" w:cs="Arial"/>
        </w:rPr>
        <w:t xml:space="preserve"> is to demonstrate this UAS to EOC situational awareness feed at scale in real-time during the Cascadia Rising II exercise planned for 2022. </w:t>
      </w:r>
    </w:p>
    <w:p w14:paraId="158DB055" w14:textId="0673BC8C" w:rsidR="00F30CFD" w:rsidRPr="002A7A83" w:rsidRDefault="00F30CFD" w:rsidP="00F30CFD">
      <w:pPr>
        <w:spacing w:before="240"/>
        <w:ind w:left="-180"/>
        <w:rPr>
          <w:rFonts w:ascii="Georgia" w:hAnsi="Georgia" w:cs="Arial"/>
          <w:b/>
        </w:rPr>
      </w:pPr>
      <w:r w:rsidRPr="002A7A83">
        <w:rPr>
          <w:rFonts w:ascii="Georgia" w:hAnsi="Georgia" w:cs="Arial"/>
          <w:b/>
        </w:rPr>
        <w:t>Project Team</w:t>
      </w:r>
    </w:p>
    <w:p w14:paraId="6980ECE2" w14:textId="797BBC77" w:rsidR="002D7514" w:rsidRPr="002A7A83" w:rsidRDefault="002D7514" w:rsidP="002D7514">
      <w:pPr>
        <w:rPr>
          <w:rFonts w:ascii="Georgia" w:hAnsi="Georgia" w:cs="Arial"/>
        </w:rPr>
      </w:pPr>
      <w:r w:rsidRPr="002A7A83">
        <w:rPr>
          <w:rFonts w:ascii="Georgia" w:hAnsi="Georgia" w:cs="Arial"/>
        </w:rPr>
        <w:t xml:space="preserve">The Pacific Northwest Economic Region (PNWER) </w:t>
      </w:r>
      <w:r w:rsidR="00A178AE">
        <w:rPr>
          <w:rFonts w:ascii="Georgia" w:hAnsi="Georgia" w:cs="Arial"/>
        </w:rPr>
        <w:t>worked</w:t>
      </w:r>
      <w:r w:rsidR="00F730CC" w:rsidRPr="002A7A83">
        <w:rPr>
          <w:rFonts w:ascii="Georgia" w:hAnsi="Georgia" w:cs="Arial"/>
        </w:rPr>
        <w:t xml:space="preserve"> </w:t>
      </w:r>
      <w:r w:rsidRPr="002A7A83">
        <w:rPr>
          <w:rFonts w:ascii="Georgia" w:hAnsi="Georgia" w:cs="Arial"/>
        </w:rPr>
        <w:t xml:space="preserve">in cooperation with </w:t>
      </w:r>
      <w:r w:rsidR="00F730CC" w:rsidRPr="002A7A83">
        <w:rPr>
          <w:rFonts w:ascii="Georgia" w:hAnsi="Georgia" w:cs="Arial"/>
        </w:rPr>
        <w:t xml:space="preserve">other </w:t>
      </w:r>
      <w:r w:rsidR="008D625F" w:rsidRPr="002A7A83">
        <w:rPr>
          <w:rFonts w:ascii="Georgia" w:hAnsi="Georgia" w:cs="Arial"/>
        </w:rPr>
        <w:t>public and private s</w:t>
      </w:r>
      <w:r w:rsidRPr="002A7A83">
        <w:rPr>
          <w:rFonts w:ascii="Georgia" w:hAnsi="Georgia" w:cs="Arial"/>
        </w:rPr>
        <w:t>takeholders</w:t>
      </w:r>
      <w:r w:rsidR="00F730CC" w:rsidRPr="002A7A83">
        <w:rPr>
          <w:rFonts w:ascii="Georgia" w:hAnsi="Georgia" w:cs="Arial"/>
        </w:rPr>
        <w:t>. This will include</w:t>
      </w:r>
      <w:r w:rsidRPr="002A7A83">
        <w:rPr>
          <w:rFonts w:ascii="Georgia" w:hAnsi="Georgia" w:cs="Arial"/>
        </w:rPr>
        <w:t xml:space="preserve"> personnel from ports, </w:t>
      </w:r>
      <w:r w:rsidR="00F350AD" w:rsidRPr="002A7A83">
        <w:rPr>
          <w:rFonts w:ascii="Georgia" w:hAnsi="Georgia" w:cs="Arial"/>
        </w:rPr>
        <w:t xml:space="preserve">rail roads, </w:t>
      </w:r>
      <w:r w:rsidR="006C2884" w:rsidRPr="002A7A83">
        <w:rPr>
          <w:rFonts w:ascii="Georgia" w:hAnsi="Georgia" w:cs="Arial"/>
        </w:rPr>
        <w:t xml:space="preserve">energy providers, </w:t>
      </w:r>
      <w:r w:rsidRPr="002A7A83">
        <w:rPr>
          <w:rFonts w:ascii="Georgia" w:hAnsi="Georgia" w:cs="Arial"/>
        </w:rPr>
        <w:t xml:space="preserve">pipelines, water systems, ferry systems, state and local transportation agencies and </w:t>
      </w:r>
      <w:r w:rsidR="00645FFB" w:rsidRPr="002A7A83">
        <w:rPr>
          <w:rFonts w:ascii="Georgia" w:hAnsi="Georgia" w:cs="Arial"/>
        </w:rPr>
        <w:t xml:space="preserve">state level </w:t>
      </w:r>
      <w:r w:rsidRPr="002A7A83">
        <w:rPr>
          <w:rFonts w:ascii="Georgia" w:hAnsi="Georgia" w:cs="Arial"/>
        </w:rPr>
        <w:t>emergency managers, and other public and private sector organizations who own and operate critical infrastructures, or upon whom these infrastructures are dependent.</w:t>
      </w:r>
    </w:p>
    <w:p w14:paraId="785B33EB" w14:textId="4B3D6400" w:rsidR="00F30CFD" w:rsidRPr="002A7A83" w:rsidRDefault="00F30CFD" w:rsidP="00F30CFD">
      <w:pPr>
        <w:spacing w:before="240"/>
        <w:ind w:left="-180"/>
        <w:rPr>
          <w:rFonts w:ascii="Georgia" w:hAnsi="Georgia" w:cs="Arial"/>
        </w:rPr>
      </w:pPr>
      <w:r w:rsidRPr="002A7A83">
        <w:rPr>
          <w:rFonts w:ascii="Georgia" w:hAnsi="Georgia" w:cs="Arial"/>
          <w:b/>
        </w:rPr>
        <w:t>Project Deliverables</w:t>
      </w:r>
    </w:p>
    <w:p w14:paraId="594080D6" w14:textId="5C8131CF" w:rsidR="002D7514" w:rsidRPr="002A7A83" w:rsidRDefault="0071071C" w:rsidP="002D7514">
      <w:pPr>
        <w:rPr>
          <w:rFonts w:ascii="Georgia" w:hAnsi="Georgia" w:cs="Arial"/>
        </w:rPr>
      </w:pPr>
      <w:r>
        <w:rPr>
          <w:rFonts w:ascii="Georgia" w:hAnsi="Georgia" w:cs="Arial"/>
        </w:rPr>
        <w:t>The project steps</w:t>
      </w:r>
      <w:r w:rsidR="002D7514" w:rsidRPr="002A7A83">
        <w:rPr>
          <w:rFonts w:ascii="Georgia" w:hAnsi="Georgia" w:cs="Arial"/>
        </w:rPr>
        <w:t xml:space="preserve"> </w:t>
      </w:r>
      <w:r w:rsidR="00A178AE">
        <w:rPr>
          <w:rFonts w:ascii="Georgia" w:hAnsi="Georgia" w:cs="Arial"/>
        </w:rPr>
        <w:t>were</w:t>
      </w:r>
      <w:r w:rsidR="002D7514" w:rsidRPr="002A7A83">
        <w:rPr>
          <w:rFonts w:ascii="Georgia" w:hAnsi="Georgia" w:cs="Arial"/>
        </w:rPr>
        <w:t xml:space="preserve"> as follows:</w:t>
      </w:r>
    </w:p>
    <w:p w14:paraId="0C200337" w14:textId="4FB5E5DB" w:rsidR="00001E00" w:rsidRPr="002A7A83" w:rsidRDefault="00001E00" w:rsidP="00F617E8">
      <w:pPr>
        <w:spacing w:before="240"/>
        <w:ind w:left="1440" w:hanging="1440"/>
        <w:rPr>
          <w:rFonts w:ascii="Georgia" w:hAnsi="Georgia" w:cs="Arial"/>
        </w:rPr>
      </w:pPr>
      <w:r w:rsidRPr="002A7A83">
        <w:rPr>
          <w:rFonts w:ascii="Georgia" w:hAnsi="Georgia" w:cs="Arial"/>
        </w:rPr>
        <w:t>Step 1:</w:t>
      </w:r>
      <w:r w:rsidR="00AE2E11" w:rsidRPr="002A7A83">
        <w:rPr>
          <w:rFonts w:ascii="Georgia" w:hAnsi="Georgia" w:cs="Arial"/>
        </w:rPr>
        <w:tab/>
      </w:r>
      <w:r w:rsidR="00F05AC1" w:rsidRPr="002A7A83">
        <w:rPr>
          <w:rFonts w:ascii="Georgia" w:hAnsi="Georgia" w:cs="Arial"/>
        </w:rPr>
        <w:t xml:space="preserve">Invite participation by each of the four </w:t>
      </w:r>
      <w:r w:rsidR="0099162D" w:rsidRPr="002A7A83">
        <w:rPr>
          <w:rFonts w:ascii="Georgia" w:hAnsi="Georgia" w:cs="Arial"/>
        </w:rPr>
        <w:t>Pacific Northwest States</w:t>
      </w:r>
      <w:r w:rsidR="00182530">
        <w:rPr>
          <w:rFonts w:ascii="Georgia" w:hAnsi="Georgia" w:cs="Arial"/>
        </w:rPr>
        <w:t xml:space="preserve"> -</w:t>
      </w:r>
      <w:r w:rsidR="003D62B7" w:rsidRPr="002A7A83">
        <w:rPr>
          <w:rFonts w:ascii="Georgia" w:hAnsi="Georgia" w:cs="Arial"/>
        </w:rPr>
        <w:t xml:space="preserve"> Idaho, Montana, Oregon</w:t>
      </w:r>
      <w:r w:rsidR="001D6AA3">
        <w:rPr>
          <w:rFonts w:ascii="Georgia" w:hAnsi="Georgia" w:cs="Arial"/>
        </w:rPr>
        <w:t>,</w:t>
      </w:r>
      <w:r w:rsidR="003D62B7" w:rsidRPr="002A7A83">
        <w:rPr>
          <w:rFonts w:ascii="Georgia" w:hAnsi="Georgia" w:cs="Arial"/>
        </w:rPr>
        <w:t xml:space="preserve"> and Washington, followed by the formation of a </w:t>
      </w:r>
      <w:r w:rsidR="0099162D" w:rsidRPr="002A7A83">
        <w:rPr>
          <w:rFonts w:ascii="Georgia" w:hAnsi="Georgia" w:cs="Arial"/>
        </w:rPr>
        <w:t>us</w:t>
      </w:r>
      <w:r w:rsidR="00E96D2A" w:rsidRPr="002A7A83">
        <w:rPr>
          <w:rFonts w:ascii="Georgia" w:hAnsi="Georgia" w:cs="Arial"/>
        </w:rPr>
        <w:t>er’s</w:t>
      </w:r>
      <w:r w:rsidRPr="002A7A83">
        <w:rPr>
          <w:rFonts w:ascii="Georgia" w:hAnsi="Georgia" w:cs="Arial"/>
        </w:rPr>
        <w:t xml:space="preserve"> group within each of the four states, that will work to address UAS information sharing. </w:t>
      </w:r>
      <w:r w:rsidR="00A178AE">
        <w:rPr>
          <w:rFonts w:ascii="Georgia" w:hAnsi="Georgia" w:cs="Arial"/>
        </w:rPr>
        <w:t>(Spring 2019)</w:t>
      </w:r>
    </w:p>
    <w:p w14:paraId="4328066F" w14:textId="0850FB4D" w:rsidR="00001E00" w:rsidRPr="002A7A83" w:rsidRDefault="00AE2E11" w:rsidP="0021250D">
      <w:pPr>
        <w:spacing w:before="240"/>
        <w:ind w:left="1440" w:hanging="1440"/>
        <w:rPr>
          <w:rFonts w:ascii="Georgia" w:hAnsi="Georgia" w:cs="Arial"/>
        </w:rPr>
      </w:pPr>
      <w:r w:rsidRPr="002A7A83">
        <w:rPr>
          <w:rFonts w:ascii="Georgia" w:hAnsi="Georgia" w:cs="Arial"/>
        </w:rPr>
        <w:t>Step 2:</w:t>
      </w:r>
      <w:r w:rsidRPr="002A7A83">
        <w:rPr>
          <w:rFonts w:ascii="Georgia" w:hAnsi="Georgia" w:cs="Arial"/>
        </w:rPr>
        <w:tab/>
      </w:r>
      <w:r w:rsidR="00001E00" w:rsidRPr="002A7A83">
        <w:rPr>
          <w:rFonts w:ascii="Georgia" w:hAnsi="Georgia" w:cs="Arial"/>
        </w:rPr>
        <w:t xml:space="preserve">Conduct a workshop in each of the aforementioned states to enlist the support of participating infrastructures and garner information particular to that state. </w:t>
      </w:r>
      <w:r w:rsidR="00A178AE">
        <w:rPr>
          <w:rFonts w:ascii="Georgia" w:hAnsi="Georgia" w:cs="Arial"/>
        </w:rPr>
        <w:t>(Spring / Summer 2019)</w:t>
      </w:r>
    </w:p>
    <w:p w14:paraId="718BA5AA" w14:textId="60CB11FC" w:rsidR="00001E00" w:rsidRPr="002A7A83" w:rsidRDefault="00AE2E11" w:rsidP="00F617E8">
      <w:pPr>
        <w:spacing w:before="240"/>
        <w:ind w:left="1440" w:hanging="1440"/>
        <w:rPr>
          <w:rFonts w:ascii="Georgia" w:hAnsi="Georgia" w:cs="Arial"/>
        </w:rPr>
      </w:pPr>
      <w:r w:rsidRPr="002A7A83">
        <w:rPr>
          <w:rFonts w:ascii="Georgia" w:hAnsi="Georgia" w:cs="Arial"/>
        </w:rPr>
        <w:t>Step 3:</w:t>
      </w:r>
      <w:r w:rsidRPr="002A7A83">
        <w:rPr>
          <w:rFonts w:ascii="Georgia" w:hAnsi="Georgia" w:cs="Arial"/>
        </w:rPr>
        <w:tab/>
      </w:r>
      <w:r w:rsidR="00001E00" w:rsidRPr="002A7A83">
        <w:rPr>
          <w:rFonts w:ascii="Georgia" w:hAnsi="Georgia" w:cs="Arial"/>
        </w:rPr>
        <w:t xml:space="preserve">Write </w:t>
      </w:r>
      <w:r w:rsidR="00A028A6" w:rsidRPr="002A7A83">
        <w:rPr>
          <w:rFonts w:ascii="Georgia" w:hAnsi="Georgia" w:cs="Arial"/>
        </w:rPr>
        <w:t xml:space="preserve">a </w:t>
      </w:r>
      <w:r w:rsidR="00001E00" w:rsidRPr="002A7A83">
        <w:rPr>
          <w:rFonts w:ascii="Georgia" w:hAnsi="Georgia" w:cs="Arial"/>
        </w:rPr>
        <w:t xml:space="preserve">CONOPS, one for each </w:t>
      </w:r>
      <w:r w:rsidR="00A028A6" w:rsidRPr="002A7A83">
        <w:rPr>
          <w:rFonts w:ascii="Georgia" w:hAnsi="Georgia" w:cs="Arial"/>
        </w:rPr>
        <w:t xml:space="preserve">participating </w:t>
      </w:r>
      <w:r w:rsidR="00001E00" w:rsidRPr="002A7A83">
        <w:rPr>
          <w:rFonts w:ascii="Georgia" w:hAnsi="Georgia" w:cs="Arial"/>
        </w:rPr>
        <w:t>state</w:t>
      </w:r>
      <w:r w:rsidR="00A028A6" w:rsidRPr="002A7A83">
        <w:rPr>
          <w:rFonts w:ascii="Georgia" w:hAnsi="Georgia" w:cs="Arial"/>
        </w:rPr>
        <w:t>,</w:t>
      </w:r>
      <w:r w:rsidR="00001E00" w:rsidRPr="002A7A83">
        <w:rPr>
          <w:rFonts w:ascii="Georgia" w:hAnsi="Georgia" w:cs="Arial"/>
        </w:rPr>
        <w:t xml:space="preserve"> that provides the framework for the sharing of information and for access into disaster zones by critical infrastructures. </w:t>
      </w:r>
      <w:r w:rsidR="00A178AE">
        <w:rPr>
          <w:rFonts w:ascii="Georgia" w:hAnsi="Georgia" w:cs="Arial"/>
        </w:rPr>
        <w:t>(Summer 2019)</w:t>
      </w:r>
    </w:p>
    <w:p w14:paraId="155F66B1" w14:textId="5A4698AC" w:rsidR="00001E00" w:rsidRPr="002A7A83" w:rsidRDefault="00AE2E11" w:rsidP="00965BAF">
      <w:pPr>
        <w:spacing w:before="240"/>
        <w:ind w:left="1440" w:hanging="1440"/>
        <w:rPr>
          <w:rFonts w:ascii="Georgia" w:hAnsi="Georgia" w:cs="Arial"/>
        </w:rPr>
      </w:pPr>
      <w:r w:rsidRPr="002A7A83">
        <w:rPr>
          <w:rFonts w:ascii="Georgia" w:hAnsi="Georgia" w:cs="Arial"/>
        </w:rPr>
        <w:t>Step 4:</w:t>
      </w:r>
      <w:r w:rsidRPr="002A7A83">
        <w:rPr>
          <w:rFonts w:ascii="Georgia" w:hAnsi="Georgia" w:cs="Arial"/>
        </w:rPr>
        <w:tab/>
      </w:r>
      <w:r w:rsidR="00001E00" w:rsidRPr="002A7A83">
        <w:rPr>
          <w:rFonts w:ascii="Georgia" w:hAnsi="Georgia" w:cs="Arial"/>
        </w:rPr>
        <w:t>Conduct a drill in one state to provide a “proof of concept” for the CONOPS</w:t>
      </w:r>
      <w:r w:rsidR="00E3165C">
        <w:rPr>
          <w:rFonts w:ascii="Georgia" w:hAnsi="Georgia" w:cs="Arial"/>
        </w:rPr>
        <w:t>.</w:t>
      </w:r>
      <w:r w:rsidR="00001E00" w:rsidRPr="002A7A83">
        <w:rPr>
          <w:rFonts w:ascii="Georgia" w:hAnsi="Georgia" w:cs="Arial"/>
        </w:rPr>
        <w:t xml:space="preserve"> </w:t>
      </w:r>
      <w:r w:rsidR="00A178AE">
        <w:rPr>
          <w:rFonts w:ascii="Georgia" w:hAnsi="Georgia" w:cs="Arial"/>
        </w:rPr>
        <w:t>(September 2019)</w:t>
      </w:r>
    </w:p>
    <w:p w14:paraId="6CED8238" w14:textId="5E24C557" w:rsidR="00AE2E11" w:rsidRPr="002A7A83" w:rsidRDefault="00AE2E11" w:rsidP="00965BAF">
      <w:pPr>
        <w:spacing w:before="240"/>
        <w:ind w:left="1440" w:hanging="1440"/>
        <w:rPr>
          <w:rFonts w:ascii="Georgia" w:hAnsi="Georgia" w:cs="Arial"/>
        </w:rPr>
      </w:pPr>
      <w:r w:rsidRPr="002A7A83">
        <w:rPr>
          <w:rFonts w:ascii="Georgia" w:hAnsi="Georgia" w:cs="Arial"/>
        </w:rPr>
        <w:t>Step 5:</w:t>
      </w:r>
      <w:r w:rsidRPr="002A7A83">
        <w:rPr>
          <w:rFonts w:ascii="Georgia" w:hAnsi="Georgia" w:cs="Arial"/>
        </w:rPr>
        <w:tab/>
      </w:r>
      <w:r w:rsidR="00001E00" w:rsidRPr="002A7A83">
        <w:rPr>
          <w:rFonts w:ascii="Georgia" w:hAnsi="Georgia" w:cs="Arial"/>
        </w:rPr>
        <w:t>Submit a final report summarizing the results of the project</w:t>
      </w:r>
      <w:r w:rsidR="00E3165C">
        <w:rPr>
          <w:rFonts w:ascii="Georgia" w:hAnsi="Georgia" w:cs="Arial"/>
        </w:rPr>
        <w:t>.</w:t>
      </w:r>
      <w:r w:rsidR="00001E00" w:rsidRPr="002A7A83">
        <w:rPr>
          <w:rFonts w:ascii="Georgia" w:hAnsi="Georgia" w:cs="Arial"/>
        </w:rPr>
        <w:t xml:space="preserve"> </w:t>
      </w:r>
      <w:r w:rsidR="00A178AE">
        <w:rPr>
          <w:rFonts w:ascii="Georgia" w:hAnsi="Georgia" w:cs="Arial"/>
        </w:rPr>
        <w:t>(September 2019)</w:t>
      </w:r>
    </w:p>
    <w:p w14:paraId="7115D18F" w14:textId="7F0E916A" w:rsidR="00F30CFD" w:rsidRPr="002A7A83" w:rsidRDefault="00F30CFD" w:rsidP="00001E00">
      <w:pPr>
        <w:spacing w:before="240"/>
        <w:ind w:left="-180"/>
        <w:rPr>
          <w:rFonts w:ascii="Georgia" w:hAnsi="Georgia" w:cs="Arial"/>
          <w:b/>
        </w:rPr>
      </w:pPr>
      <w:r w:rsidRPr="002A7A83">
        <w:rPr>
          <w:rFonts w:ascii="Georgia" w:hAnsi="Georgia" w:cs="Arial"/>
          <w:b/>
        </w:rPr>
        <w:t>Stakeholder Commitment</w:t>
      </w:r>
    </w:p>
    <w:p w14:paraId="5A5B53E8" w14:textId="22602869" w:rsidR="000F2983" w:rsidRPr="002A7A83" w:rsidRDefault="00876173" w:rsidP="000F2983">
      <w:pPr>
        <w:spacing w:after="0"/>
        <w:rPr>
          <w:rFonts w:ascii="Georgia" w:hAnsi="Georgia" w:cs="Arial"/>
        </w:rPr>
      </w:pPr>
      <w:r w:rsidRPr="002A7A83">
        <w:rPr>
          <w:rFonts w:ascii="Georgia" w:hAnsi="Georgia" w:cs="Arial"/>
        </w:rPr>
        <w:t xml:space="preserve">Stakeholders </w:t>
      </w:r>
      <w:r w:rsidR="00A178AE">
        <w:rPr>
          <w:rFonts w:ascii="Georgia" w:hAnsi="Georgia" w:cs="Arial"/>
        </w:rPr>
        <w:t>were</w:t>
      </w:r>
      <w:r w:rsidRPr="002A7A83">
        <w:rPr>
          <w:rFonts w:ascii="Georgia" w:hAnsi="Georgia" w:cs="Arial"/>
        </w:rPr>
        <w:t xml:space="preserve"> </w:t>
      </w:r>
      <w:r w:rsidR="00456210" w:rsidRPr="002A7A83">
        <w:rPr>
          <w:rFonts w:ascii="Georgia" w:hAnsi="Georgia" w:cs="Arial"/>
        </w:rPr>
        <w:t>invited</w:t>
      </w:r>
      <w:r w:rsidRPr="002A7A83">
        <w:rPr>
          <w:rFonts w:ascii="Georgia" w:hAnsi="Georgia" w:cs="Arial"/>
        </w:rPr>
        <w:t xml:space="preserve"> to</w:t>
      </w:r>
      <w:r w:rsidR="00C36262" w:rsidRPr="002A7A83">
        <w:rPr>
          <w:rFonts w:ascii="Georgia" w:hAnsi="Georgia" w:cs="Arial"/>
        </w:rPr>
        <w:t xml:space="preserve"> </w:t>
      </w:r>
      <w:r w:rsidR="00047345" w:rsidRPr="002A7A83">
        <w:rPr>
          <w:rFonts w:ascii="Georgia" w:hAnsi="Georgia" w:cs="Arial"/>
        </w:rPr>
        <w:t xml:space="preserve">commit </w:t>
      </w:r>
      <w:r w:rsidR="00C36262" w:rsidRPr="002A7A83">
        <w:rPr>
          <w:rFonts w:ascii="Georgia" w:hAnsi="Georgia" w:cs="Arial"/>
        </w:rPr>
        <w:t xml:space="preserve">to providing </w:t>
      </w:r>
      <w:r w:rsidR="001C2DD2" w:rsidRPr="002A7A83">
        <w:rPr>
          <w:rFonts w:ascii="Georgia" w:hAnsi="Georgia" w:cs="Arial"/>
        </w:rPr>
        <w:t>time and resources</w:t>
      </w:r>
      <w:r w:rsidR="00C36262" w:rsidRPr="002A7A83">
        <w:rPr>
          <w:rFonts w:ascii="Georgia" w:hAnsi="Georgia" w:cs="Arial"/>
        </w:rPr>
        <w:t xml:space="preserve"> to assist </w:t>
      </w:r>
      <w:r w:rsidR="001C2DD2" w:rsidRPr="002A7A83">
        <w:rPr>
          <w:rFonts w:ascii="Georgia" w:hAnsi="Georgia" w:cs="Arial"/>
        </w:rPr>
        <w:t xml:space="preserve">in </w:t>
      </w:r>
      <w:r w:rsidR="00C36262" w:rsidRPr="002A7A83">
        <w:rPr>
          <w:rFonts w:ascii="Georgia" w:hAnsi="Georgia" w:cs="Arial"/>
        </w:rPr>
        <w:t xml:space="preserve">this effort. </w:t>
      </w:r>
      <w:r w:rsidR="00A178AE">
        <w:rPr>
          <w:rFonts w:ascii="Georgia" w:hAnsi="Georgia" w:cs="Arial"/>
        </w:rPr>
        <w:t>Our partners included the Washington State Emergency Operations Center, the National Guard, Olympic Pipeline, Oregon Department of Aviation, Montana Division of Disaster and Emergency Services, and the Idaho Office of Emergency Management.</w:t>
      </w:r>
    </w:p>
    <w:p w14:paraId="43680145" w14:textId="77777777" w:rsidR="00F30CFD" w:rsidRPr="002A7A83" w:rsidRDefault="00F30CFD" w:rsidP="00F30CFD">
      <w:pPr>
        <w:spacing w:before="240"/>
        <w:ind w:left="-180"/>
        <w:rPr>
          <w:rFonts w:ascii="Georgia" w:hAnsi="Georgia" w:cs="Arial"/>
          <w:b/>
        </w:rPr>
      </w:pPr>
      <w:r w:rsidRPr="002A7A83">
        <w:rPr>
          <w:rFonts w:ascii="Georgia" w:hAnsi="Georgia" w:cs="Arial"/>
          <w:b/>
        </w:rPr>
        <w:t>Project Timeline</w:t>
      </w:r>
    </w:p>
    <w:p w14:paraId="5C3F54B8" w14:textId="23CDC818" w:rsidR="000F2983" w:rsidRDefault="007A6625" w:rsidP="000F2983">
      <w:pPr>
        <w:spacing w:after="0"/>
        <w:rPr>
          <w:rFonts w:ascii="Georgia" w:hAnsi="Georgia" w:cs="Arial"/>
        </w:rPr>
      </w:pPr>
      <w:r w:rsidRPr="002A7A83">
        <w:rPr>
          <w:rFonts w:ascii="Georgia" w:hAnsi="Georgia" w:cs="Arial"/>
        </w:rPr>
        <w:t xml:space="preserve">Work </w:t>
      </w:r>
      <w:r w:rsidR="00A178AE">
        <w:rPr>
          <w:rFonts w:ascii="Georgia" w:hAnsi="Georgia" w:cs="Arial"/>
        </w:rPr>
        <w:t>began</w:t>
      </w:r>
      <w:r w:rsidR="007D5BE9" w:rsidRPr="002A7A83">
        <w:rPr>
          <w:rFonts w:ascii="Georgia" w:hAnsi="Georgia" w:cs="Arial"/>
        </w:rPr>
        <w:t xml:space="preserve"> </w:t>
      </w:r>
      <w:r w:rsidRPr="002A7A83">
        <w:rPr>
          <w:rFonts w:ascii="Georgia" w:hAnsi="Georgia" w:cs="Arial"/>
        </w:rPr>
        <w:t>in December 201</w:t>
      </w:r>
      <w:r w:rsidR="007D5BE9" w:rsidRPr="002A7A83">
        <w:rPr>
          <w:rFonts w:ascii="Georgia" w:hAnsi="Georgia" w:cs="Arial"/>
        </w:rPr>
        <w:t>8</w:t>
      </w:r>
      <w:r w:rsidRPr="002A7A83">
        <w:rPr>
          <w:rFonts w:ascii="Georgia" w:hAnsi="Georgia" w:cs="Arial"/>
        </w:rPr>
        <w:t>.</w:t>
      </w:r>
      <w:r w:rsidR="000F2983" w:rsidRPr="002A7A83">
        <w:rPr>
          <w:rFonts w:ascii="Georgia" w:hAnsi="Georgia" w:cs="Arial"/>
        </w:rPr>
        <w:t xml:space="preserve"> All contract deliverables </w:t>
      </w:r>
      <w:r w:rsidR="00A178AE">
        <w:rPr>
          <w:rFonts w:ascii="Georgia" w:hAnsi="Georgia" w:cs="Arial"/>
        </w:rPr>
        <w:t>were accomplished by September</w:t>
      </w:r>
      <w:r w:rsidR="000637FD" w:rsidRPr="002A7A83">
        <w:rPr>
          <w:rFonts w:ascii="Georgia" w:hAnsi="Georgia" w:cs="Arial"/>
        </w:rPr>
        <w:t xml:space="preserve"> 30,</w:t>
      </w:r>
      <w:r w:rsidR="000F2983" w:rsidRPr="002A7A83">
        <w:rPr>
          <w:rFonts w:ascii="Georgia" w:hAnsi="Georgia" w:cs="Arial"/>
        </w:rPr>
        <w:t xml:space="preserve"> 201</w:t>
      </w:r>
      <w:r w:rsidR="007D5BE9" w:rsidRPr="002A7A83">
        <w:rPr>
          <w:rFonts w:ascii="Georgia" w:hAnsi="Georgia" w:cs="Arial"/>
        </w:rPr>
        <w:t>9</w:t>
      </w:r>
      <w:r w:rsidR="000F2983" w:rsidRPr="002A7A83">
        <w:rPr>
          <w:rFonts w:ascii="Georgia" w:hAnsi="Georgia" w:cs="Arial"/>
        </w:rPr>
        <w:t>.</w:t>
      </w:r>
    </w:p>
    <w:p w14:paraId="1DEC238B" w14:textId="340963B2" w:rsidR="00A178AE" w:rsidRPr="002A7A83" w:rsidRDefault="00A178AE" w:rsidP="00A178AE">
      <w:pPr>
        <w:spacing w:before="240"/>
        <w:ind w:left="-180"/>
        <w:rPr>
          <w:rFonts w:ascii="Georgia" w:hAnsi="Georgia" w:cs="Arial"/>
          <w:b/>
        </w:rPr>
      </w:pPr>
      <w:r>
        <w:rPr>
          <w:rFonts w:ascii="Georgia" w:hAnsi="Georgia" w:cs="Arial"/>
          <w:b/>
        </w:rPr>
        <w:t>Contacts</w:t>
      </w:r>
    </w:p>
    <w:p w14:paraId="152532EA" w14:textId="32E68884" w:rsidR="00233926" w:rsidRPr="002A7A83" w:rsidRDefault="00233926" w:rsidP="00233926">
      <w:pPr>
        <w:pBdr>
          <w:bottom w:val="single" w:sz="4" w:space="1" w:color="auto"/>
        </w:pBdr>
        <w:spacing w:after="0"/>
        <w:rPr>
          <w:rFonts w:ascii="Georgia" w:hAnsi="Georgia" w:cs="Arial"/>
        </w:rPr>
      </w:pPr>
      <w:r w:rsidRPr="002A7A83">
        <w:rPr>
          <w:rFonts w:ascii="Georgia" w:hAnsi="Georgia" w:cs="Arial"/>
        </w:rPr>
        <w:t xml:space="preserve">Eric Holdeman, Director, CRDR, 253-376-6683,  </w:t>
      </w:r>
      <w:hyperlink r:id="rId9" w:history="1">
        <w:r w:rsidR="007D5BE9" w:rsidRPr="002A7A83">
          <w:rPr>
            <w:rStyle w:val="Hyperlink"/>
            <w:rFonts w:ascii="Georgia" w:hAnsi="Georgia" w:cs="Arial"/>
          </w:rPr>
          <w:t>eric.holdeman@pnwer.org</w:t>
        </w:r>
      </w:hyperlink>
    </w:p>
    <w:p w14:paraId="356D013F" w14:textId="43DA30FC" w:rsidR="000E093C" w:rsidRPr="003F208F" w:rsidRDefault="007D5BE9" w:rsidP="003F208F">
      <w:pPr>
        <w:pBdr>
          <w:bottom w:val="single" w:sz="4" w:space="1" w:color="auto"/>
        </w:pBdr>
        <w:spacing w:after="0"/>
        <w:rPr>
          <w:rFonts w:ascii="Georgia" w:hAnsi="Georgia" w:cs="Arial"/>
        </w:rPr>
      </w:pPr>
      <w:r w:rsidRPr="002A7A83">
        <w:rPr>
          <w:rFonts w:ascii="Georgia" w:hAnsi="Georgia" w:cs="Arial"/>
        </w:rPr>
        <w:t xml:space="preserve">Steve Myers, </w:t>
      </w:r>
      <w:r w:rsidR="00B27307" w:rsidRPr="002A7A83">
        <w:rPr>
          <w:rFonts w:ascii="Georgia" w:hAnsi="Georgia" w:cs="Arial"/>
        </w:rPr>
        <w:t xml:space="preserve">Senior Program Manager, CRDR, 206-443-7723, </w:t>
      </w:r>
      <w:hyperlink r:id="rId10" w:history="1">
        <w:r w:rsidR="009454D5" w:rsidRPr="002A7A83">
          <w:rPr>
            <w:rStyle w:val="Hyperlink"/>
            <w:rFonts w:ascii="Georgia" w:hAnsi="Georgia" w:cs="Arial"/>
          </w:rPr>
          <w:t>steve@pnwer.org</w:t>
        </w:r>
      </w:hyperlink>
      <w:r w:rsidR="009454D5" w:rsidRPr="002A7A83">
        <w:rPr>
          <w:rFonts w:ascii="Georgia" w:hAnsi="Georgia" w:cs="Arial"/>
        </w:rPr>
        <w:t xml:space="preserve"> </w:t>
      </w:r>
    </w:p>
    <w:sectPr w:rsidR="000E093C" w:rsidRPr="003F208F" w:rsidSect="00B862A8">
      <w:headerReference w:type="first" r:id="rId11"/>
      <w:footerReference w:type="first"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B7C3D" w14:textId="77777777" w:rsidR="00BE7A85" w:rsidRDefault="00BE7A85" w:rsidP="00F30CFD">
      <w:pPr>
        <w:spacing w:after="0" w:line="240" w:lineRule="auto"/>
      </w:pPr>
      <w:r>
        <w:separator/>
      </w:r>
    </w:p>
  </w:endnote>
  <w:endnote w:type="continuationSeparator" w:id="0">
    <w:p w14:paraId="6D661473" w14:textId="77777777" w:rsidR="00BE7A85" w:rsidRDefault="00BE7A85" w:rsidP="00F3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9433" w14:textId="1EFC8B79" w:rsidR="000138FF" w:rsidRDefault="000138FF">
    <w:pPr>
      <w:pStyle w:val="Footer"/>
    </w:pPr>
  </w:p>
  <w:p w14:paraId="1EA2D19F" w14:textId="77777777" w:rsidR="000138FF" w:rsidRDefault="0001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A5A1" w14:textId="77777777" w:rsidR="00BE7A85" w:rsidRDefault="00BE7A85" w:rsidP="00F30CFD">
      <w:pPr>
        <w:spacing w:after="0" w:line="240" w:lineRule="auto"/>
      </w:pPr>
      <w:r>
        <w:separator/>
      </w:r>
    </w:p>
  </w:footnote>
  <w:footnote w:type="continuationSeparator" w:id="0">
    <w:p w14:paraId="14D53F51" w14:textId="77777777" w:rsidR="00BE7A85" w:rsidRDefault="00BE7A85" w:rsidP="00F3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D25B" w14:textId="05D0054D" w:rsidR="00F30CFD" w:rsidRDefault="0088319D" w:rsidP="00F933B1">
    <w:pPr>
      <w:pStyle w:val="Header"/>
      <w:jc w:val="center"/>
    </w:pPr>
    <w:r>
      <w:rPr>
        <w:noProof/>
      </w:rPr>
      <w:drawing>
        <wp:inline distT="0" distB="0" distL="0" distR="0" wp14:anchorId="18681725" wp14:editId="6C4C9472">
          <wp:extent cx="5476875" cy="1297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WER and CRDR wide.PNG"/>
                  <pic:cNvPicPr/>
                </pic:nvPicPr>
                <pic:blipFill>
                  <a:blip r:embed="rId1">
                    <a:extLst>
                      <a:ext uri="{28A0092B-C50C-407E-A947-70E740481C1C}">
                        <a14:useLocalDpi xmlns:a14="http://schemas.microsoft.com/office/drawing/2010/main" val="0"/>
                      </a:ext>
                    </a:extLst>
                  </a:blip>
                  <a:stretch>
                    <a:fillRect/>
                  </a:stretch>
                </pic:blipFill>
                <pic:spPr>
                  <a:xfrm>
                    <a:off x="0" y="0"/>
                    <a:ext cx="5487865" cy="1299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0AC6"/>
    <w:multiLevelType w:val="hybridMultilevel"/>
    <w:tmpl w:val="004A5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C2148"/>
    <w:multiLevelType w:val="hybridMultilevel"/>
    <w:tmpl w:val="02EC8B94"/>
    <w:lvl w:ilvl="0" w:tplc="1126473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13"/>
    <w:rsid w:val="00001E00"/>
    <w:rsid w:val="000138FF"/>
    <w:rsid w:val="00017913"/>
    <w:rsid w:val="00047345"/>
    <w:rsid w:val="000637FD"/>
    <w:rsid w:val="00072A68"/>
    <w:rsid w:val="00080556"/>
    <w:rsid w:val="000B06DA"/>
    <w:rsid w:val="000E093C"/>
    <w:rsid w:val="000E4C02"/>
    <w:rsid w:val="000F2983"/>
    <w:rsid w:val="00116429"/>
    <w:rsid w:val="00155013"/>
    <w:rsid w:val="001613D7"/>
    <w:rsid w:val="00177099"/>
    <w:rsid w:val="00182530"/>
    <w:rsid w:val="001A66A6"/>
    <w:rsid w:val="001A6BB6"/>
    <w:rsid w:val="001C2DD2"/>
    <w:rsid w:val="001C41CD"/>
    <w:rsid w:val="001D6AA3"/>
    <w:rsid w:val="001F3713"/>
    <w:rsid w:val="0021250D"/>
    <w:rsid w:val="00230E26"/>
    <w:rsid w:val="00233926"/>
    <w:rsid w:val="002365D5"/>
    <w:rsid w:val="00241430"/>
    <w:rsid w:val="00253566"/>
    <w:rsid w:val="002565B2"/>
    <w:rsid w:val="002904C3"/>
    <w:rsid w:val="002952BB"/>
    <w:rsid w:val="002A7A83"/>
    <w:rsid w:val="002D7514"/>
    <w:rsid w:val="002D7FC1"/>
    <w:rsid w:val="002E14E0"/>
    <w:rsid w:val="0031013F"/>
    <w:rsid w:val="003B20A9"/>
    <w:rsid w:val="003D4A05"/>
    <w:rsid w:val="003D55AD"/>
    <w:rsid w:val="003D62B7"/>
    <w:rsid w:val="003E00C6"/>
    <w:rsid w:val="003E6DCA"/>
    <w:rsid w:val="003E7260"/>
    <w:rsid w:val="003F208F"/>
    <w:rsid w:val="00456210"/>
    <w:rsid w:val="00462F6B"/>
    <w:rsid w:val="00497AD7"/>
    <w:rsid w:val="004A1740"/>
    <w:rsid w:val="004B1992"/>
    <w:rsid w:val="004C4850"/>
    <w:rsid w:val="004C6AEE"/>
    <w:rsid w:val="004E2C0B"/>
    <w:rsid w:val="004E4867"/>
    <w:rsid w:val="004F241F"/>
    <w:rsid w:val="004F344C"/>
    <w:rsid w:val="00526D58"/>
    <w:rsid w:val="00536CF9"/>
    <w:rsid w:val="005712F5"/>
    <w:rsid w:val="00574D79"/>
    <w:rsid w:val="00580AA6"/>
    <w:rsid w:val="005A4799"/>
    <w:rsid w:val="005B13E4"/>
    <w:rsid w:val="005D5385"/>
    <w:rsid w:val="005D6885"/>
    <w:rsid w:val="00631DC5"/>
    <w:rsid w:val="00645FFB"/>
    <w:rsid w:val="006A22ED"/>
    <w:rsid w:val="006B0A9F"/>
    <w:rsid w:val="006C2884"/>
    <w:rsid w:val="006C6A5B"/>
    <w:rsid w:val="00707E02"/>
    <w:rsid w:val="0071071C"/>
    <w:rsid w:val="00712FD7"/>
    <w:rsid w:val="007344BB"/>
    <w:rsid w:val="0074293E"/>
    <w:rsid w:val="00777094"/>
    <w:rsid w:val="007A6625"/>
    <w:rsid w:val="007B008A"/>
    <w:rsid w:val="007D5BE9"/>
    <w:rsid w:val="008004F4"/>
    <w:rsid w:val="00826DE9"/>
    <w:rsid w:val="008309EC"/>
    <w:rsid w:val="00834BFB"/>
    <w:rsid w:val="008451BC"/>
    <w:rsid w:val="00861C62"/>
    <w:rsid w:val="00874294"/>
    <w:rsid w:val="00876173"/>
    <w:rsid w:val="0088319D"/>
    <w:rsid w:val="00895C14"/>
    <w:rsid w:val="008D625F"/>
    <w:rsid w:val="008F012F"/>
    <w:rsid w:val="009146DE"/>
    <w:rsid w:val="009454D5"/>
    <w:rsid w:val="00965BAF"/>
    <w:rsid w:val="0099162D"/>
    <w:rsid w:val="009A7D9B"/>
    <w:rsid w:val="009B34C0"/>
    <w:rsid w:val="009B63FE"/>
    <w:rsid w:val="009D0DA3"/>
    <w:rsid w:val="00A028A6"/>
    <w:rsid w:val="00A178AE"/>
    <w:rsid w:val="00A342FC"/>
    <w:rsid w:val="00A45107"/>
    <w:rsid w:val="00AC27B5"/>
    <w:rsid w:val="00AC322F"/>
    <w:rsid w:val="00AD5B34"/>
    <w:rsid w:val="00AE2E11"/>
    <w:rsid w:val="00B11053"/>
    <w:rsid w:val="00B12278"/>
    <w:rsid w:val="00B23D3E"/>
    <w:rsid w:val="00B27307"/>
    <w:rsid w:val="00B32FEC"/>
    <w:rsid w:val="00B70E7B"/>
    <w:rsid w:val="00B862A8"/>
    <w:rsid w:val="00B94B7E"/>
    <w:rsid w:val="00BE335C"/>
    <w:rsid w:val="00BE7A85"/>
    <w:rsid w:val="00BF7F48"/>
    <w:rsid w:val="00C24494"/>
    <w:rsid w:val="00C36262"/>
    <w:rsid w:val="00C46E63"/>
    <w:rsid w:val="00C50617"/>
    <w:rsid w:val="00C71EC6"/>
    <w:rsid w:val="00C77FCB"/>
    <w:rsid w:val="00CA5337"/>
    <w:rsid w:val="00D50900"/>
    <w:rsid w:val="00D531E4"/>
    <w:rsid w:val="00D628CB"/>
    <w:rsid w:val="00D738E0"/>
    <w:rsid w:val="00DB5D39"/>
    <w:rsid w:val="00DC2BEF"/>
    <w:rsid w:val="00DC2EA3"/>
    <w:rsid w:val="00DD5817"/>
    <w:rsid w:val="00DD6C55"/>
    <w:rsid w:val="00DE0340"/>
    <w:rsid w:val="00DF70BD"/>
    <w:rsid w:val="00E13FD7"/>
    <w:rsid w:val="00E3165C"/>
    <w:rsid w:val="00E53B02"/>
    <w:rsid w:val="00E71718"/>
    <w:rsid w:val="00E754B8"/>
    <w:rsid w:val="00E96D2A"/>
    <w:rsid w:val="00E978FE"/>
    <w:rsid w:val="00EB0079"/>
    <w:rsid w:val="00EC1AC9"/>
    <w:rsid w:val="00EC233B"/>
    <w:rsid w:val="00EC5C00"/>
    <w:rsid w:val="00EC6F96"/>
    <w:rsid w:val="00F017C2"/>
    <w:rsid w:val="00F04A7A"/>
    <w:rsid w:val="00F05AC1"/>
    <w:rsid w:val="00F12110"/>
    <w:rsid w:val="00F2465C"/>
    <w:rsid w:val="00F30CFD"/>
    <w:rsid w:val="00F350AD"/>
    <w:rsid w:val="00F617E8"/>
    <w:rsid w:val="00F730CC"/>
    <w:rsid w:val="00F73D61"/>
    <w:rsid w:val="00F933B1"/>
    <w:rsid w:val="00FE752B"/>
    <w:rsid w:val="00FE7782"/>
    <w:rsid w:val="00FF18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C6925C"/>
  <w15:docId w15:val="{B12E36CD-CED9-48B4-9AEE-951319D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13"/>
    <w:pPr>
      <w:ind w:left="720"/>
      <w:contextualSpacing/>
    </w:pPr>
  </w:style>
  <w:style w:type="paragraph" w:styleId="BalloonText">
    <w:name w:val="Balloon Text"/>
    <w:basedOn w:val="Normal"/>
    <w:link w:val="BalloonTextChar"/>
    <w:uiPriority w:val="99"/>
    <w:semiHidden/>
    <w:unhideWhenUsed/>
    <w:rsid w:val="00B9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7E"/>
    <w:rPr>
      <w:rFonts w:ascii="Segoe UI" w:hAnsi="Segoe UI" w:cs="Segoe UI"/>
      <w:sz w:val="18"/>
      <w:szCs w:val="18"/>
    </w:rPr>
  </w:style>
  <w:style w:type="paragraph" w:styleId="Header">
    <w:name w:val="header"/>
    <w:basedOn w:val="Normal"/>
    <w:link w:val="HeaderChar"/>
    <w:uiPriority w:val="99"/>
    <w:unhideWhenUsed/>
    <w:rsid w:val="00F3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FD"/>
  </w:style>
  <w:style w:type="paragraph" w:styleId="Footer">
    <w:name w:val="footer"/>
    <w:basedOn w:val="Normal"/>
    <w:link w:val="FooterChar"/>
    <w:uiPriority w:val="99"/>
    <w:unhideWhenUsed/>
    <w:rsid w:val="00F3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FD"/>
  </w:style>
  <w:style w:type="character" w:styleId="Hyperlink">
    <w:name w:val="Hyperlink"/>
    <w:basedOn w:val="DefaultParagraphFont"/>
    <w:uiPriority w:val="99"/>
    <w:unhideWhenUsed/>
    <w:rsid w:val="005B13E4"/>
    <w:rPr>
      <w:color w:val="0563C1" w:themeColor="hyperlink"/>
      <w:u w:val="single"/>
    </w:rPr>
  </w:style>
  <w:style w:type="character" w:customStyle="1" w:styleId="UnresolvedMention1">
    <w:name w:val="Unresolved Mention1"/>
    <w:basedOn w:val="DefaultParagraphFont"/>
    <w:uiPriority w:val="99"/>
    <w:semiHidden/>
    <w:unhideWhenUsed/>
    <w:rsid w:val="005B13E4"/>
    <w:rPr>
      <w:color w:val="808080"/>
      <w:shd w:val="clear" w:color="auto" w:fill="E6E6E6"/>
    </w:rPr>
  </w:style>
  <w:style w:type="character" w:customStyle="1" w:styleId="UnresolvedMention2">
    <w:name w:val="Unresolved Mention2"/>
    <w:basedOn w:val="DefaultParagraphFont"/>
    <w:uiPriority w:val="99"/>
    <w:semiHidden/>
    <w:unhideWhenUsed/>
    <w:rsid w:val="007D5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ve@pnwer.org" TargetMode="External"/><Relationship Id="rId4" Type="http://schemas.openxmlformats.org/officeDocument/2006/relationships/settings" Target="settings.xml"/><Relationship Id="rId9" Type="http://schemas.openxmlformats.org/officeDocument/2006/relationships/hyperlink" Target="mailto:eric.holdeman@pnw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D3BF-4C2F-4E31-A35E-0978A932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Matthews</dc:creator>
  <cp:lastModifiedBy>home</cp:lastModifiedBy>
  <cp:revision>9</cp:revision>
  <cp:lastPrinted>2018-12-04T19:39:00Z</cp:lastPrinted>
  <dcterms:created xsi:type="dcterms:W3CDTF">2018-12-04T23:55:00Z</dcterms:created>
  <dcterms:modified xsi:type="dcterms:W3CDTF">2020-01-17T23:35:00Z</dcterms:modified>
</cp:coreProperties>
</file>